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2D" w:rsidRDefault="00AD272D" w:rsidP="004E33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926B3" w:rsidRPr="005926B3" w:rsidRDefault="009E798D" w:rsidP="005926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926B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Уважаемые студенты</w:t>
      </w:r>
      <w:r w:rsidR="00C24F6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!</w:t>
      </w:r>
    </w:p>
    <w:p w:rsidR="00680D2E" w:rsidRDefault="00C24F6C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</w:t>
      </w:r>
      <w:r w:rsidR="009E798D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соответствии с ПРИКАЗОМ директора СПб ГБПОУ «</w:t>
      </w:r>
      <w:proofErr w:type="spellStart"/>
      <w:r w:rsidR="009E798D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АУГСГиП</w:t>
      </w:r>
      <w:proofErr w:type="spellEnd"/>
      <w:r w:rsidR="009E798D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№ 231 от 09.06.2020 г. «О дополнительных мерах безопасности в праздничные и выходные дни» в целях обеспечения комплексной безопасности обучающихся и работников Академии, предупреждения нарушений общественного порядка и недопущения возникновения чрезвычайных ситуаций с наступлением праздничных и выходных дней, посвященных Дню России, а также в связи </w:t>
      </w:r>
      <w:r w:rsidR="005926B3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 распространением новой </w:t>
      </w:r>
      <w:proofErr w:type="spellStart"/>
      <w:r w:rsidR="005926B3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 w:rsidR="005926B3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инфекци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</w:t>
      </w:r>
      <w:r w:rsidR="005926B3"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proofErr w:type="gramEnd"/>
    </w:p>
    <w:p w:rsidR="00680D2E" w:rsidRDefault="005926B3" w:rsidP="00680D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5926B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ПРОСИМ</w:t>
      </w:r>
    </w:p>
    <w:p w:rsidR="00AD272D" w:rsidRPr="005926B3" w:rsidRDefault="005926B3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еще раз ознакомиться  с </w:t>
      </w:r>
      <w:r w:rsidR="006462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основными положениями </w:t>
      </w:r>
      <w:r w:rsidR="00C24F6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(понятиями) </w:t>
      </w:r>
      <w:r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федеральн</w:t>
      </w:r>
      <w:r w:rsidR="006462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ого</w:t>
      </w:r>
      <w:r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закон</w:t>
      </w:r>
      <w:r w:rsidR="006462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5926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№ 54 «О собраниях, митингах…»</w:t>
      </w:r>
    </w:p>
    <w:p w:rsidR="00AD272D" w:rsidRPr="005926B3" w:rsidRDefault="00AD272D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D272D" w:rsidRPr="005926B3" w:rsidRDefault="00AD272D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4E33DB" w:rsidRDefault="004E33DB" w:rsidP="005926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E33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 июня 2004 года N 54-ФЗ</w:t>
      </w:r>
    </w:p>
    <w:p w:rsidR="004E33DB" w:rsidRPr="004E33DB" w:rsidRDefault="004E33DB" w:rsidP="005926B3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E33D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РОССИЙСКАЯ ФЕДЕРАЦИЯ</w:t>
      </w:r>
    </w:p>
    <w:p w:rsidR="004E33DB" w:rsidRPr="004E33DB" w:rsidRDefault="004E33DB" w:rsidP="005926B3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E33D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ФЕДЕРАЛЬНЫЙ ЗАКОН</w:t>
      </w:r>
    </w:p>
    <w:p w:rsidR="004E33DB" w:rsidRPr="004E33DB" w:rsidRDefault="004E33DB" w:rsidP="005926B3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E33D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 СОБРАНИЯХ, МИТИНГАХ, ДЕМОНСТРАЦИЯХ,</w:t>
      </w:r>
      <w:r w:rsidRPr="004E33D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br/>
        <w:t>ШЕСТВИЯХ И ПИКЕТИРОВАНИЯХ</w:t>
      </w:r>
    </w:p>
    <w:p w:rsidR="004B71BE" w:rsidRPr="005926B3" w:rsidRDefault="004B71BE" w:rsidP="005926B3">
      <w:pPr>
        <w:jc w:val="both"/>
        <w:rPr>
          <w:rFonts w:ascii="Times New Roman" w:hAnsi="Times New Roman" w:cs="Times New Roman"/>
        </w:rPr>
      </w:pPr>
    </w:p>
    <w:p w:rsidR="004E33DB" w:rsidRPr="005926B3" w:rsidRDefault="004E33DB" w:rsidP="005926B3">
      <w:pPr>
        <w:jc w:val="both"/>
        <w:rPr>
          <w:rFonts w:ascii="Times New Roman" w:hAnsi="Times New Roman" w:cs="Times New Roman"/>
        </w:rPr>
      </w:pPr>
    </w:p>
    <w:p w:rsidR="004E33DB" w:rsidRPr="004E33DB" w:rsidRDefault="00680D2E" w:rsidP="005926B3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hyperlink r:id="rId5" w:history="1">
        <w:r w:rsidR="004E33DB" w:rsidRPr="005926B3">
          <w:rPr>
            <w:rFonts w:ascii="Times New Roman" w:eastAsia="Times New Roman" w:hAnsi="Times New Roman" w:cs="Times New Roman"/>
            <w:b/>
            <w:bCs/>
            <w:color w:val="0000FF"/>
            <w:sz w:val="23"/>
            <w:szCs w:val="23"/>
            <w:lang w:eastAsia="ru-RU"/>
          </w:rPr>
          <w:t>Глава 1. Общие положения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6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1. Законодательство Российской Федерации о собраниях, митингах, демонстрациях, шествиях и пикетированиях</w:t>
        </w:r>
      </w:hyperlink>
    </w:p>
    <w:p w:rsidR="004E33DB" w:rsidRPr="005926B3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7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2. Основные понятия</w:t>
        </w:r>
      </w:hyperlink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Для целей настоящего Федерального закона используются следующие основные понятия: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1) </w:t>
      </w:r>
      <w:r w:rsidRPr="005926B3">
        <w:rPr>
          <w:b/>
          <w:color w:val="000000"/>
          <w:sz w:val="23"/>
          <w:szCs w:val="23"/>
        </w:rPr>
        <w:t>публичное мероприятие</w:t>
      </w:r>
      <w:r w:rsidRPr="005926B3">
        <w:rPr>
          <w:color w:val="000000"/>
          <w:sz w:val="23"/>
          <w:szCs w:val="23"/>
        </w:rPr>
        <w:t xml:space="preserve"> - открытая, мирная, доступная каждому, проводимая в форме собрания, митинга, демонстрации, шествия или пикетирования либо в различных сочетаниях этих форм акция, осуществляемая по инициативе граждан Российской Федерации, политических партий, других общественных объединений и религиозных объединений, в том числе с использованием транспортных средств. Целью публичного мероприятия является свободное выражение и формирование мнений, выдвижение требований по различным вопросам политической, экономической, социальной и культурной жизни страны и вопросам внешней политики или информирование избирателей о своей деятельности при встрече депутата законодательного (представительного) органа государственной власти, депутата представительного органа муниципального образования с избирателями;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lastRenderedPageBreak/>
        <w:t xml:space="preserve">2) </w:t>
      </w:r>
      <w:r w:rsidRPr="005926B3">
        <w:rPr>
          <w:b/>
          <w:color w:val="000000"/>
          <w:sz w:val="23"/>
          <w:szCs w:val="23"/>
        </w:rPr>
        <w:t>собрание</w:t>
      </w:r>
      <w:r w:rsidRPr="005926B3">
        <w:rPr>
          <w:color w:val="000000"/>
          <w:sz w:val="23"/>
          <w:szCs w:val="23"/>
        </w:rPr>
        <w:t xml:space="preserve"> - совместное присутствие граждан в специально отведенном или приспособленном для этого месте для коллективного обсуждения каких-либо общественно значимых вопросов;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3)</w:t>
      </w:r>
      <w:r w:rsidRPr="005926B3">
        <w:rPr>
          <w:b/>
          <w:color w:val="000000"/>
          <w:sz w:val="23"/>
          <w:szCs w:val="23"/>
        </w:rPr>
        <w:t xml:space="preserve"> митинг</w:t>
      </w:r>
      <w:r w:rsidRPr="005926B3">
        <w:rPr>
          <w:color w:val="000000"/>
          <w:sz w:val="23"/>
          <w:szCs w:val="23"/>
        </w:rPr>
        <w:t xml:space="preserve"> - массовое присутствие граждан в определенном месте для публичного выражения общественного мнения по поводу актуальных проблем преимущественно общественно-политического характера;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4) </w:t>
      </w:r>
      <w:r w:rsidRPr="005926B3">
        <w:rPr>
          <w:b/>
          <w:color w:val="000000"/>
          <w:sz w:val="23"/>
          <w:szCs w:val="23"/>
        </w:rPr>
        <w:t>демонстрация</w:t>
      </w:r>
      <w:r w:rsidRPr="005926B3">
        <w:rPr>
          <w:color w:val="000000"/>
          <w:sz w:val="23"/>
          <w:szCs w:val="23"/>
        </w:rPr>
        <w:t xml:space="preserve"> - организованное публичное выражение общественных настроений группой граждан с использованием во время передвижения, в том числе на транспортных средствах, плакатов, транспарантов и иных средств наглядной агитации;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5) </w:t>
      </w:r>
      <w:r w:rsidRPr="005926B3">
        <w:rPr>
          <w:b/>
          <w:color w:val="000000"/>
          <w:sz w:val="23"/>
          <w:szCs w:val="23"/>
        </w:rPr>
        <w:t xml:space="preserve">шествие </w:t>
      </w:r>
      <w:r w:rsidRPr="005926B3">
        <w:rPr>
          <w:color w:val="000000"/>
          <w:sz w:val="23"/>
          <w:szCs w:val="23"/>
        </w:rPr>
        <w:t>- массовое прохождение граждан по заранее определенному маршруту в целях привлечения внимания к каким-либо проблемам;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6</w:t>
      </w:r>
      <w:r w:rsidRPr="005926B3">
        <w:rPr>
          <w:b/>
          <w:color w:val="000000"/>
          <w:sz w:val="23"/>
          <w:szCs w:val="23"/>
        </w:rPr>
        <w:t>) пикетирование</w:t>
      </w:r>
      <w:r w:rsidRPr="005926B3">
        <w:rPr>
          <w:color w:val="000000"/>
          <w:sz w:val="23"/>
          <w:szCs w:val="23"/>
        </w:rPr>
        <w:t xml:space="preserve"> - форма публичного выражения мнений, осуществляемого без передвижения и использования звукоусиливающих технических средств путем размещения у пикетируемого объекта одного или более граждан, использующих плакаты, транспаранты и иные средства наглядной агитации, а также быстровозводимые сборно-разборные конструкции;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7) </w:t>
      </w:r>
      <w:r w:rsidRPr="005926B3">
        <w:rPr>
          <w:b/>
          <w:color w:val="000000"/>
          <w:sz w:val="23"/>
          <w:szCs w:val="23"/>
        </w:rPr>
        <w:t>уведомление о проведении публичного мероприятия</w:t>
      </w:r>
      <w:r w:rsidRPr="005926B3">
        <w:rPr>
          <w:color w:val="000000"/>
          <w:sz w:val="23"/>
          <w:szCs w:val="23"/>
        </w:rPr>
        <w:t xml:space="preserve"> - документ, посредством которого органу исполнительной власти субъекта Российской Федерации или органу местного самоуправления в порядке, установленном настоящим Федеральным законом, сообщается информация о проведении публичного мероприятия в целях обеспечения при его проведении безопасности и правопорядка;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8) </w:t>
      </w:r>
      <w:r w:rsidRPr="005926B3">
        <w:rPr>
          <w:b/>
          <w:color w:val="000000"/>
          <w:sz w:val="23"/>
          <w:szCs w:val="23"/>
        </w:rPr>
        <w:t>регламент проведения публичного мероприятия</w:t>
      </w:r>
      <w:r w:rsidRPr="005926B3">
        <w:rPr>
          <w:color w:val="000000"/>
          <w:sz w:val="23"/>
          <w:szCs w:val="23"/>
        </w:rPr>
        <w:t xml:space="preserve"> - документ, содержащий повременное расписание (почасовой план) основных этапов проведения публичного мероприятия с указанием лиц, ответственных за проведение каждого этапа, а в случае, если публичное мероприятие будет проводиться с использованием транспортных средств, информацию об использовании транспортных средств;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9) </w:t>
      </w:r>
      <w:r w:rsidRPr="005926B3">
        <w:rPr>
          <w:b/>
          <w:color w:val="000000"/>
          <w:sz w:val="23"/>
          <w:szCs w:val="23"/>
          <w:u w:val="single"/>
        </w:rPr>
        <w:t>территории, непосредственно прилегающие к зданиям и другим объектам, - земельные участки, границы которых определяются решениями органов исполнительной власти субъекта Российской Федерации или органов местного самоуправления в соответствии с нормативными правовыми актами, регулирующими отношения в сфере землеустройства, землепользования и градостроительства.</w:t>
      </w:r>
    </w:p>
    <w:p w:rsidR="004E33DB" w:rsidRPr="004E33DB" w:rsidRDefault="004E33DB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5926B3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8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3. Принципы проведения публичного мероприятия</w:t>
        </w:r>
      </w:hyperlink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1) </w:t>
      </w:r>
      <w:r w:rsidRPr="005926B3">
        <w:rPr>
          <w:b/>
          <w:color w:val="000000"/>
          <w:sz w:val="40"/>
          <w:szCs w:val="40"/>
          <w:u w:val="single"/>
        </w:rPr>
        <w:t>законность</w:t>
      </w:r>
      <w:r w:rsidRPr="005926B3">
        <w:rPr>
          <w:b/>
          <w:color w:val="000000"/>
          <w:sz w:val="23"/>
          <w:szCs w:val="23"/>
          <w:u w:val="single"/>
        </w:rPr>
        <w:t xml:space="preserve"> </w:t>
      </w:r>
      <w:r w:rsidRPr="005926B3">
        <w:rPr>
          <w:color w:val="000000"/>
          <w:sz w:val="23"/>
          <w:szCs w:val="23"/>
        </w:rPr>
        <w:t>- соблюдение положений Конституции Российской Федерации, настоящего Федерального закона, иных законодательных актов Российской Федерации;</w:t>
      </w:r>
    </w:p>
    <w:p w:rsidR="004E33DB" w:rsidRPr="005926B3" w:rsidRDefault="004E33DB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2) </w:t>
      </w:r>
      <w:r w:rsidRPr="005926B3">
        <w:rPr>
          <w:b/>
          <w:color w:val="000000"/>
          <w:sz w:val="23"/>
          <w:szCs w:val="23"/>
        </w:rPr>
        <w:t>добровольность</w:t>
      </w:r>
      <w:r w:rsidRPr="005926B3">
        <w:rPr>
          <w:color w:val="000000"/>
          <w:sz w:val="23"/>
          <w:szCs w:val="23"/>
        </w:rPr>
        <w:t xml:space="preserve"> участия в публичном мероприятии.</w:t>
      </w:r>
    </w:p>
    <w:p w:rsidR="004E33DB" w:rsidRPr="004E33DB" w:rsidRDefault="004E33DB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4E33DB" w:rsidRDefault="00680D2E" w:rsidP="005926B3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hyperlink r:id="rId9" w:history="1">
        <w:r w:rsidR="004E33DB" w:rsidRPr="005926B3">
          <w:rPr>
            <w:rFonts w:ascii="Times New Roman" w:eastAsia="Times New Roman" w:hAnsi="Times New Roman" w:cs="Times New Roman"/>
            <w:b/>
            <w:bCs/>
            <w:color w:val="0000FF"/>
            <w:sz w:val="23"/>
            <w:szCs w:val="23"/>
            <w:lang w:eastAsia="ru-RU"/>
          </w:rPr>
          <w:t>Глава 2. Порядок организации и проведения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0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4. Организация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1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5. Организатор публичного мероприятия</w:t>
        </w:r>
      </w:hyperlink>
    </w:p>
    <w:p w:rsidR="004E33DB" w:rsidRPr="005926B3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2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6. Участники публичного мероприятия</w:t>
        </w:r>
      </w:hyperlink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1. Участниками публичного мероприятия признаются граждане, члены политических партий, члены и участники других общественных объединений и религиозных объединений, добровольно участвующие в нем.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2. Участники публичного мероприятия </w:t>
      </w:r>
      <w:r w:rsidRPr="005926B3">
        <w:rPr>
          <w:b/>
          <w:color w:val="000000"/>
          <w:sz w:val="23"/>
          <w:szCs w:val="23"/>
        </w:rPr>
        <w:t>имеют право</w:t>
      </w:r>
      <w:r w:rsidRPr="005926B3">
        <w:rPr>
          <w:color w:val="000000"/>
          <w:sz w:val="23"/>
          <w:szCs w:val="23"/>
        </w:rPr>
        <w:t>: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1) участвовать в обсуждении и принятии решений, иных коллективных действиях в соответствии с целями публичного мероприятия;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b/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2) использовать при проведении публичного мероприятия различную символику и иные средства публичного выражения коллективного или индивидуального мнения, а также </w:t>
      </w:r>
      <w:r w:rsidRPr="005926B3">
        <w:rPr>
          <w:b/>
          <w:color w:val="000000"/>
          <w:sz w:val="23"/>
          <w:szCs w:val="23"/>
        </w:rPr>
        <w:t>средства агитации, не запрещенные законодательством Российской Федерации;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3) принимать и направлять резолюции, требования и другие обращения граждан в органы государственной власти и органы местного самоуправления, общественные и религиозные объединения, международные и иные органы и организации.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3. Во время проведения публичного мероприятия его участники </w:t>
      </w:r>
      <w:r w:rsidRPr="005926B3">
        <w:rPr>
          <w:b/>
          <w:color w:val="000000"/>
          <w:sz w:val="23"/>
          <w:szCs w:val="23"/>
        </w:rPr>
        <w:t>обязаны</w:t>
      </w:r>
      <w:r w:rsidRPr="005926B3">
        <w:rPr>
          <w:color w:val="000000"/>
          <w:sz w:val="23"/>
          <w:szCs w:val="23"/>
        </w:rPr>
        <w:t>: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1) </w:t>
      </w:r>
      <w:r w:rsidRPr="005926B3">
        <w:rPr>
          <w:b/>
          <w:color w:val="000000"/>
          <w:sz w:val="23"/>
          <w:szCs w:val="23"/>
        </w:rPr>
        <w:t xml:space="preserve">выполнять все </w:t>
      </w:r>
      <w:r w:rsidRPr="005926B3">
        <w:rPr>
          <w:b/>
          <w:color w:val="000000"/>
          <w:sz w:val="32"/>
          <w:szCs w:val="32"/>
          <w:u w:val="single"/>
        </w:rPr>
        <w:t>законные</w:t>
      </w:r>
      <w:r w:rsidRPr="005926B3">
        <w:rPr>
          <w:b/>
          <w:color w:val="000000"/>
          <w:sz w:val="23"/>
          <w:szCs w:val="23"/>
        </w:rPr>
        <w:t xml:space="preserve"> требования организатора</w:t>
      </w:r>
      <w:r w:rsidRPr="005926B3">
        <w:rPr>
          <w:color w:val="000000"/>
          <w:sz w:val="23"/>
          <w:szCs w:val="23"/>
        </w:rPr>
        <w:t xml:space="preserve"> публичного мероприятия, уполномоченных им лиц, уполномоченного представителя органа исполнительной власти субъекта Российской Федерации или органа местного самоуправления и сотрудников органов внутренних дел (военнослужащих и сотрудников войск национальной гвардии Российской Федерации);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2) соблюдать общественный порядок и регламент проведения публичного мероприятия;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3) соблюдать требования по обеспечению транспортной безопасности и безопасности дорожного движения, предусмотренные федеральными законами и иными нормативными правовыми актами, если публичное мероприятие проводится с использованием транспортных средств.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4. Участники публичных мероприятий </w:t>
      </w:r>
      <w:r w:rsidRPr="005926B3">
        <w:rPr>
          <w:b/>
          <w:color w:val="000000"/>
          <w:sz w:val="23"/>
          <w:szCs w:val="23"/>
        </w:rPr>
        <w:t>не вправе</w:t>
      </w:r>
      <w:r w:rsidRPr="005926B3">
        <w:rPr>
          <w:color w:val="000000"/>
          <w:sz w:val="23"/>
          <w:szCs w:val="23"/>
        </w:rPr>
        <w:t>: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1) </w:t>
      </w:r>
      <w:r w:rsidRPr="005926B3">
        <w:rPr>
          <w:b/>
          <w:color w:val="000000"/>
          <w:sz w:val="23"/>
          <w:szCs w:val="23"/>
        </w:rPr>
        <w:t>скрывать свое лицо</w:t>
      </w:r>
      <w:r w:rsidRPr="005926B3">
        <w:rPr>
          <w:color w:val="000000"/>
          <w:sz w:val="23"/>
          <w:szCs w:val="23"/>
        </w:rPr>
        <w:t>, в том числе использовать маски, средства маскировки, иные предметы, специально предназначенные для затруднения установления личности;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proofErr w:type="gramStart"/>
      <w:r w:rsidRPr="005926B3">
        <w:rPr>
          <w:color w:val="000000"/>
          <w:sz w:val="23"/>
          <w:szCs w:val="23"/>
        </w:rPr>
        <w:t xml:space="preserve">2) </w:t>
      </w:r>
      <w:r w:rsidRPr="005926B3">
        <w:rPr>
          <w:b/>
          <w:color w:val="000000"/>
          <w:sz w:val="23"/>
          <w:szCs w:val="23"/>
        </w:rPr>
        <w:t>иметь при себе</w:t>
      </w:r>
      <w:r w:rsidRPr="005926B3">
        <w:rPr>
          <w:color w:val="000000"/>
          <w:sz w:val="23"/>
          <w:szCs w:val="23"/>
        </w:rPr>
        <w:t xml:space="preserve"> оружие, боеприпасы, колющие или режущие предметы, другие предметы, которые могут быть использованы в качестве оружия, взрывные устройства, взрывчатые, ядовитые, отравляющие, едко пахнущие, легковоспламеняющиеся вещества, огнеопасные и пиротехнические вещества или изделия (за исключением спичек и карманных зажигалок), предметы (химические материалы), которые могут быть использованы для изготовления пиротехнических изделий или дымов, горючие материалы и вещества, иные вещества, предметы</w:t>
      </w:r>
      <w:proofErr w:type="gramEnd"/>
      <w:r w:rsidRPr="005926B3">
        <w:rPr>
          <w:color w:val="000000"/>
          <w:sz w:val="23"/>
          <w:szCs w:val="23"/>
        </w:rPr>
        <w:t>, изделия, в том числе самодельного изготовления, использование которых может привести к задымлению, воспламенению, иметь при себе и (или) распивать алкогольную и спиртосодержащую продукцию, пиво и напитки, изготавливаемые на его основе;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3) </w:t>
      </w:r>
      <w:r w:rsidRPr="005926B3">
        <w:rPr>
          <w:b/>
          <w:color w:val="000000"/>
          <w:sz w:val="23"/>
          <w:szCs w:val="23"/>
        </w:rPr>
        <w:t>находиться в месте проведения публичного мероприятия в состоянии опьянения</w:t>
      </w:r>
      <w:r w:rsidRPr="005926B3">
        <w:rPr>
          <w:color w:val="000000"/>
          <w:sz w:val="23"/>
          <w:szCs w:val="23"/>
        </w:rPr>
        <w:t>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5. Основанием для деятельности журналиста на публичном мероприятии является редакционное удостоверение или иной документ, удостоверяющий личность и полномочия журналиста. Журналист, присутствующий на публичном мероприятии, должен иметь ясно видимый отличительный знак представителя средства массовой информации.</w:t>
      </w:r>
    </w:p>
    <w:p w:rsidR="00B451BF" w:rsidRPr="004E33DB" w:rsidRDefault="00B451BF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3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7. Уведомление о проведении публичного мероприятия</w:t>
        </w:r>
      </w:hyperlink>
    </w:p>
    <w:p w:rsidR="004E33DB" w:rsidRPr="005926B3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4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8. Места проведения публичного мероприятия</w:t>
        </w:r>
      </w:hyperlink>
    </w:p>
    <w:p w:rsidR="00B451BF" w:rsidRPr="005926B3" w:rsidRDefault="00B451BF" w:rsidP="005926B3">
      <w:pPr>
        <w:pStyle w:val="a3"/>
        <w:shd w:val="clear" w:color="auto" w:fill="FFFFFF"/>
        <w:jc w:val="both"/>
        <w:rPr>
          <w:b/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1. Публичное мероприятие может проводиться в любых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 Условия запрета или ограничения проведения публичного мероприятия в отдельных местах могут быть конкретизированы федеральными законами.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b/>
          <w:color w:val="000000"/>
        </w:rPr>
      </w:pPr>
      <w:r w:rsidRPr="005926B3">
        <w:rPr>
          <w:color w:val="000000"/>
          <w:sz w:val="23"/>
          <w:szCs w:val="23"/>
        </w:rPr>
        <w:t xml:space="preserve">1.1. </w:t>
      </w:r>
      <w:r w:rsidRPr="005926B3">
        <w:rPr>
          <w:b/>
          <w:color w:val="000000"/>
          <w:sz w:val="23"/>
          <w:szCs w:val="23"/>
        </w:rPr>
        <w:t xml:space="preserve">Органы исполнительной власти субъекта Российской Федерации </w:t>
      </w:r>
      <w:r w:rsidRPr="005926B3">
        <w:rPr>
          <w:b/>
          <w:color w:val="000000"/>
        </w:rPr>
        <w:t xml:space="preserve">определяют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(далее - </w:t>
      </w:r>
      <w:r w:rsidRPr="005926B3">
        <w:rPr>
          <w:b/>
          <w:color w:val="000000"/>
          <w:sz w:val="32"/>
          <w:szCs w:val="32"/>
          <w:u w:val="single"/>
        </w:rPr>
        <w:t>специально отведенные места</w:t>
      </w:r>
      <w:r w:rsidRPr="005926B3">
        <w:rPr>
          <w:b/>
          <w:color w:val="000000"/>
        </w:rPr>
        <w:t>). Порядок использования специально отведенных мест, нормы их предельной заполняемости и предельная численность лиц, участвующих в публичных мероприятиях, уведомление о проведении которых не требуется, устанавливаются законом субъекта Российской Федерации, при этом указанная предельная численность не может быть менее ста человек.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1.2. При определении специально отведенных мест и установлении порядка их использования должны обеспечиваться возможность достижения целей публичных мероприятий, транспортная доступность специально отведенных мест, возможность использования организаторами и участниками публичных мероприятий объектов инфраструктуры, соблюдение санитарных норм и правил, безопасность организаторов и участников публичных мероприятий, других лиц. В случае направления организаторами нескольких публичных мероприятий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соответствующего уведомления органом исполнительной власти субъекта Российской Федерации или органом местного самоуправления.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2. К местам, в которых проведение публичного мероприятия запрещается, относятся: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1) территории, непосредственно прилегающие к опасным производственным объектам и к иным объектам, эксплуатация которых требует соблюдения специальных правил техники безопасности;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2) путепроводы, железнодорожные магистрали и полосы отвода железных дорог, </w:t>
      </w:r>
      <w:proofErr w:type="spellStart"/>
      <w:r w:rsidRPr="005926B3">
        <w:rPr>
          <w:color w:val="000000"/>
          <w:sz w:val="23"/>
          <w:szCs w:val="23"/>
        </w:rPr>
        <w:t>нефт</w:t>
      </w:r>
      <w:proofErr w:type="gramStart"/>
      <w:r w:rsidRPr="005926B3">
        <w:rPr>
          <w:color w:val="000000"/>
          <w:sz w:val="23"/>
          <w:szCs w:val="23"/>
        </w:rPr>
        <w:t>е</w:t>
      </w:r>
      <w:proofErr w:type="spellEnd"/>
      <w:r w:rsidRPr="005926B3">
        <w:rPr>
          <w:color w:val="000000"/>
          <w:sz w:val="23"/>
          <w:szCs w:val="23"/>
        </w:rPr>
        <w:t>-</w:t>
      </w:r>
      <w:proofErr w:type="gramEnd"/>
      <w:r w:rsidRPr="005926B3">
        <w:rPr>
          <w:color w:val="000000"/>
          <w:sz w:val="23"/>
          <w:szCs w:val="23"/>
        </w:rPr>
        <w:t>, газо- и продуктопроводов, высоковольтных линий электропередачи;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3) территории, непосредственно прилегающие к резиденциям Президента Российской Федерации, к зданиям, занимаемым судами, к территориям и зданиям учреждений, исполняющих наказание в виде лишения свободы;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4) пограничная зона, если отсутствует специальное разрешение уполномоченных на то пограничных органов.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2.1. После определения органом исполнительной власти субъекта Российской Федерации в соответствии с частью 1.1 настоящей статьи специально отведенных мест публичные мероприятия проводятся, как правило, в указанных местах. Проведение публичного мероприятия вне специально отведенных мест допускается только после согласования с органом исполнительной власти субъекта Российской Федерации или органом местного самоуправления. Орган исполнительной власти субъекта Российской Федерации или орган местного самоуправления отказывает в согласовании проведения публичного мероприятия только при наличии оснований, предусмотренных частью 3 статьи 12 настоящего Федерального закона.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2.2. В целях защиты прав и свобод человека и гражданина, обеспечения законности, правопорядка, общественной безопасности законом субъекта Российской Федерации дополнительно определяются места, в которых запрещается проведение собраний, митингов, шествий, демонстраций, в том </w:t>
      </w:r>
      <w:proofErr w:type="gramStart"/>
      <w:r w:rsidRPr="005926B3">
        <w:rPr>
          <w:color w:val="000000"/>
          <w:sz w:val="23"/>
          <w:szCs w:val="23"/>
        </w:rPr>
        <w:t>числе</w:t>
      </w:r>
      <w:proofErr w:type="gramEnd"/>
      <w:r w:rsidRPr="005926B3">
        <w:rPr>
          <w:color w:val="000000"/>
          <w:sz w:val="23"/>
          <w:szCs w:val="23"/>
        </w:rPr>
        <w:t xml:space="preserve"> если проведение публичных мероприятий в указанных местах может повлечь нарушение функционирования объектов жизнеобеспечения, транспортной или социальной инфраструктуры, связи, создать помехи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3. Порядок проведения публичного мероприятия на территориях объектов, являющихся памятниками истории и культуры, определяется органом исполнительной власти соответствующего субъекта Российской Федерации с учетом особенностей таких объектов и требований настоящего Федерального закона.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 xml:space="preserve">3.1. </w:t>
      </w:r>
      <w:proofErr w:type="gramStart"/>
      <w:r w:rsidRPr="005926B3">
        <w:rPr>
          <w:color w:val="000000"/>
          <w:sz w:val="23"/>
          <w:szCs w:val="23"/>
        </w:rPr>
        <w:t>Порядок проведения публичного мероприятия на объектах транспортной инфраструктуры, используемых для транспорта общего пользования и не относящихся к местам, в которых проведение публичного мероприятия запрещено в соответствии с частью 2 настоящей статьи, определяется законом субъекта Российской Федерации с учетом требований настоящего Федерального закона, а также требований по обеспечению транспортной безопасности и безопасности дорожного движения, предусмотренных федеральными законами и иными нормативными правовыми</w:t>
      </w:r>
      <w:proofErr w:type="gramEnd"/>
      <w:r w:rsidRPr="005926B3">
        <w:rPr>
          <w:color w:val="000000"/>
          <w:sz w:val="23"/>
          <w:szCs w:val="23"/>
        </w:rPr>
        <w:t xml:space="preserve"> актами.</w:t>
      </w:r>
    </w:p>
    <w:p w:rsidR="00B451BF" w:rsidRPr="005926B3" w:rsidRDefault="00B451BF" w:rsidP="005926B3">
      <w:pPr>
        <w:pStyle w:val="a3"/>
        <w:shd w:val="clear" w:color="auto" w:fill="FFFFFF"/>
        <w:jc w:val="both"/>
        <w:rPr>
          <w:color w:val="000000"/>
          <w:sz w:val="23"/>
          <w:szCs w:val="23"/>
        </w:rPr>
      </w:pPr>
      <w:r w:rsidRPr="005926B3">
        <w:rPr>
          <w:color w:val="000000"/>
          <w:sz w:val="23"/>
          <w:szCs w:val="23"/>
        </w:rPr>
        <w:t>4. Порядок проведения публичного мероприятия на территории Государственного историко-культурного музея-заповедника "Московский Кремль", включая Красную площадь и Александровский сад, определяется Президентом Российской Федерации.</w:t>
      </w:r>
    </w:p>
    <w:p w:rsidR="00B451BF" w:rsidRPr="004E33DB" w:rsidRDefault="00B451BF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5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9. Время проведения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6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10. Предварительная агитация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7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11. Материально-техническое и организационное обеспечение проведения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8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12. Обязанности органа исполнительной власти субъекта Российской Федерации или органа местного самоуправления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19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 xml:space="preserve">Статья 13. Права и обязанности уполномоченного </w:t>
        </w:r>
        <w:proofErr w:type="gramStart"/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представителя органа исполнительной власти субъекта Российской Федерации</w:t>
        </w:r>
        <w:proofErr w:type="gramEnd"/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 xml:space="preserve"> или органа местного самоуправления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20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14. Права и обязанности уполномоченного представителя органа внутренних дел</w:t>
        </w:r>
      </w:hyperlink>
    </w:p>
    <w:p w:rsid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ru-RU"/>
        </w:rPr>
      </w:pPr>
      <w:hyperlink r:id="rId21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15. Основания и порядок приостановления публичного мероприятия</w:t>
        </w:r>
      </w:hyperlink>
      <w:bookmarkStart w:id="0" w:name="_GoBack"/>
      <w:bookmarkEnd w:id="0"/>
    </w:p>
    <w:p w:rsidR="00C24F6C" w:rsidRPr="00C24F6C" w:rsidRDefault="00C24F6C" w:rsidP="00680D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проведения публичного мероприятия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вине 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участников произошло </w:t>
      </w:r>
      <w:r w:rsidRPr="00C24F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нарушение правопорядка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влекущее угрозы для жизни и здоровья его участников, уполномоченный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представитель органа исполнительной власти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субъекта Российской Федерации или органа местного самоуправления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вправе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потребовать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организатора публичного мероприятия самостоятельно или совместно с уполномоченным представителем органа внутренних дел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устранить данное нарушение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24F6C" w:rsidRPr="00C24F6C" w:rsidRDefault="00C24F6C" w:rsidP="00680D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случае невыполнения требования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устранении нарушения, указанного в части 1 настоящей статьи, уполномоченный представитель органа исполнительной власти субъекта Российской Федерации или органа местного самоуправления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вправе приостановить публичное мероприятие на время, установленное им для устранения нарушения.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устранении нарушения публичное мероприятие по согласованию между его организатором и соответствующим уполномоченным представителем может быть продолжено.</w:t>
      </w:r>
    </w:p>
    <w:p w:rsidR="00C24F6C" w:rsidRPr="00C24F6C" w:rsidRDefault="00C24F6C" w:rsidP="00680D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Если нарушение не было устранено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истечении времени, установленного уполномоченным представителем органа исполнительной власти субъекта Российской Федерации или органа местного самоуправления,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 публичное мероприятие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4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прекращается</w:t>
      </w:r>
      <w:r w:rsidRPr="00C24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предусмотренном статьей 17 настоящего Федерального закона</w:t>
      </w:r>
    </w:p>
    <w:p w:rsidR="00C24F6C" w:rsidRPr="004E33DB" w:rsidRDefault="00C24F6C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22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16. Основания прекращения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23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17. Порядок прекращения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5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hyperlink r:id="rId24" w:history="1">
        <w:r w:rsidR="004E33DB" w:rsidRPr="005926B3">
          <w:rPr>
            <w:rFonts w:ascii="Times New Roman" w:eastAsia="Times New Roman" w:hAnsi="Times New Roman" w:cs="Times New Roman"/>
            <w:b/>
            <w:bCs/>
            <w:color w:val="0000FF"/>
            <w:sz w:val="23"/>
            <w:szCs w:val="23"/>
            <w:lang w:eastAsia="ru-RU"/>
          </w:rPr>
          <w:t>Глава 3. Гарантии реализации гражданами права на проведение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25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18. Обеспечение условий для проведения публичного мероприятия</w:t>
        </w:r>
      </w:hyperlink>
    </w:p>
    <w:p w:rsidR="004E33DB" w:rsidRPr="004E33DB" w:rsidRDefault="00680D2E" w:rsidP="005926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hyperlink r:id="rId26" w:history="1">
        <w:r w:rsidR="004E33DB" w:rsidRPr="005926B3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Статья 19. Обжалование решений и действий (бездействия), нарушающих право граждан на проведение публичного мероприятия</w:t>
        </w:r>
      </w:hyperlink>
    </w:p>
    <w:p w:rsidR="004E33DB" w:rsidRPr="005926B3" w:rsidRDefault="004E33DB" w:rsidP="005926B3">
      <w:pPr>
        <w:jc w:val="both"/>
        <w:rPr>
          <w:rFonts w:ascii="Times New Roman" w:hAnsi="Times New Roman" w:cs="Times New Roman"/>
        </w:rPr>
      </w:pPr>
    </w:p>
    <w:sectPr w:rsidR="004E33DB" w:rsidRPr="0059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53"/>
    <w:rsid w:val="00443053"/>
    <w:rsid w:val="004B71BE"/>
    <w:rsid w:val="004E33DB"/>
    <w:rsid w:val="005926B3"/>
    <w:rsid w:val="00646285"/>
    <w:rsid w:val="00680D2E"/>
    <w:rsid w:val="009E798D"/>
    <w:rsid w:val="00AD272D"/>
    <w:rsid w:val="00B451BF"/>
    <w:rsid w:val="00B77602"/>
    <w:rsid w:val="00C2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rf.su/zakon/o-sobraniyah-mitingah-shestviyah-54-fz/st-3.php" TargetMode="External"/><Relationship Id="rId13" Type="http://schemas.openxmlformats.org/officeDocument/2006/relationships/hyperlink" Target="https://fzrf.su/zakon/o-sobraniyah-mitingah-shestviyah-54-fz/st-7.php" TargetMode="External"/><Relationship Id="rId18" Type="http://schemas.openxmlformats.org/officeDocument/2006/relationships/hyperlink" Target="https://fzrf.su/zakon/o-sobraniyah-mitingah-shestviyah-54-fz/st-12.php" TargetMode="External"/><Relationship Id="rId26" Type="http://schemas.openxmlformats.org/officeDocument/2006/relationships/hyperlink" Target="https://fzrf.su/zakon/o-sobraniyah-mitingah-shestviyah-54-fz/st-19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zrf.su/zakon/o-sobraniyah-mitingah-shestviyah-54-fz/st-15.php" TargetMode="External"/><Relationship Id="rId7" Type="http://schemas.openxmlformats.org/officeDocument/2006/relationships/hyperlink" Target="https://fzrf.su/zakon/o-sobraniyah-mitingah-shestviyah-54-fz/st-2.php" TargetMode="External"/><Relationship Id="rId12" Type="http://schemas.openxmlformats.org/officeDocument/2006/relationships/hyperlink" Target="https://fzrf.su/zakon/o-sobraniyah-mitingah-shestviyah-54-fz/st-6.php" TargetMode="External"/><Relationship Id="rId17" Type="http://schemas.openxmlformats.org/officeDocument/2006/relationships/hyperlink" Target="https://fzrf.su/zakon/o-sobraniyah-mitingah-shestviyah-54-fz/st-11.php" TargetMode="External"/><Relationship Id="rId25" Type="http://schemas.openxmlformats.org/officeDocument/2006/relationships/hyperlink" Target="https://fzrf.su/zakon/o-sobraniyah-mitingah-shestviyah-54-fz/st-18.ph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zrf.su/zakon/o-sobraniyah-mitingah-shestviyah-54-fz/st-10.php" TargetMode="External"/><Relationship Id="rId20" Type="http://schemas.openxmlformats.org/officeDocument/2006/relationships/hyperlink" Target="https://fzrf.su/zakon/o-sobraniyah-mitingah-shestviyah-54-fz/st-14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fzrf.su/zakon/o-sobraniyah-mitingah-shestviyah-54-fz/st-1.php" TargetMode="External"/><Relationship Id="rId11" Type="http://schemas.openxmlformats.org/officeDocument/2006/relationships/hyperlink" Target="https://fzrf.su/zakon/o-sobraniyah-mitingah-shestviyah-54-fz/st-5.php" TargetMode="External"/><Relationship Id="rId24" Type="http://schemas.openxmlformats.org/officeDocument/2006/relationships/hyperlink" Target="https://fzrf.su/zakon/o-sobraniyah-mitingah-shestviyah-54-fz/gl-3.php" TargetMode="External"/><Relationship Id="rId5" Type="http://schemas.openxmlformats.org/officeDocument/2006/relationships/hyperlink" Target="https://fzrf.su/zakon/o-sobraniyah-mitingah-shestviyah-54-fz/gl-1.php" TargetMode="External"/><Relationship Id="rId15" Type="http://schemas.openxmlformats.org/officeDocument/2006/relationships/hyperlink" Target="https://fzrf.su/zakon/o-sobraniyah-mitingah-shestviyah-54-fz/st-9.php" TargetMode="External"/><Relationship Id="rId23" Type="http://schemas.openxmlformats.org/officeDocument/2006/relationships/hyperlink" Target="https://fzrf.su/zakon/o-sobraniyah-mitingah-shestviyah-54-fz/st-17.ph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zrf.su/zakon/o-sobraniyah-mitingah-shestviyah-54-fz/st-4.php" TargetMode="External"/><Relationship Id="rId19" Type="http://schemas.openxmlformats.org/officeDocument/2006/relationships/hyperlink" Target="https://fzrf.su/zakon/o-sobraniyah-mitingah-shestviyah-54-fz/st-13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zrf.su/zakon/o-sobraniyah-mitingah-shestviyah-54-fz/gl-2.php" TargetMode="External"/><Relationship Id="rId14" Type="http://schemas.openxmlformats.org/officeDocument/2006/relationships/hyperlink" Target="https://fzrf.su/zakon/o-sobraniyah-mitingah-shestviyah-54-fz/st-8.php" TargetMode="External"/><Relationship Id="rId22" Type="http://schemas.openxmlformats.org/officeDocument/2006/relationships/hyperlink" Target="https://fzrf.su/zakon/o-sobraniyah-mitingah-shestviyah-54-fz/st-16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2471</Words>
  <Characters>14088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РОССИЙСКАЯ ФЕДЕРАЦИЯ</vt:lpstr>
      <vt:lpstr>    ФЕДЕРАЛЬНЫЙ ЗАКОН</vt:lpstr>
      <vt:lpstr>    О СОБРАНИЯХ, МИТИНГАХ, ДЕМОНСТРАЦИЯХ, ШЕСТВИЯХ И ПИКЕТИРОВАНИЯХ</vt:lpstr>
      <vt:lpstr>    Глава 1. Общие положения</vt:lpstr>
      <vt:lpstr>    Глава 2. Порядок организации и проведения публичного мероприятия</vt:lpstr>
      <vt:lpstr>    Глава 3. Гарантии реализации гражданами права на проведение публичного мероприят</vt:lpstr>
    </vt:vector>
  </TitlesOfParts>
  <Company/>
  <LinksUpToDate>false</LinksUpToDate>
  <CharactersWithSpaces>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233-main</dc:creator>
  <cp:keywords/>
  <dc:description/>
  <cp:lastModifiedBy>ws 233-main</cp:lastModifiedBy>
  <cp:revision>4</cp:revision>
  <dcterms:created xsi:type="dcterms:W3CDTF">2020-06-10T07:51:00Z</dcterms:created>
  <dcterms:modified xsi:type="dcterms:W3CDTF">2020-06-10T09:00:00Z</dcterms:modified>
</cp:coreProperties>
</file>